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F8" w:rsidRDefault="005B79F8" w:rsidP="005B79F8">
      <w:pPr>
        <w:spacing w:line="240" w:lineRule="auto"/>
        <w:jc w:val="both"/>
        <w:rPr>
          <w:b/>
          <w:sz w:val="32"/>
        </w:rPr>
      </w:pPr>
      <w:r>
        <w:rPr>
          <w:b/>
          <w:i/>
        </w:rPr>
        <w:t>Тема:</w:t>
      </w:r>
      <w:r>
        <w:t xml:space="preserve"> </w:t>
      </w:r>
      <w:r>
        <w:rPr>
          <w:b/>
          <w:sz w:val="32"/>
        </w:rPr>
        <w:t>Как унаследовать имущество.</w:t>
      </w:r>
    </w:p>
    <w:p w:rsidR="005B79F8" w:rsidRDefault="005B79F8" w:rsidP="005B79F8">
      <w:pPr>
        <w:spacing w:line="240" w:lineRule="auto"/>
        <w:jc w:val="both"/>
      </w:pPr>
      <w:r>
        <w:rPr>
          <w:b/>
          <w:i/>
        </w:rPr>
        <w:t>Цель:</w:t>
      </w:r>
      <w:r>
        <w:t xml:space="preserve"> познакомить учеников с понятиями наследник, наследодатель, завещание, порядком оформления завещания получения наследства по закону и завещанию, развивать умение дискутировать, высказывать и отстаивать собственное мнение, воспитывать уважение к старшему поколению</w:t>
      </w:r>
    </w:p>
    <w:p w:rsidR="005B79F8" w:rsidRDefault="005B79F8" w:rsidP="005B79F8">
      <w:pPr>
        <w:spacing w:line="240" w:lineRule="auto"/>
        <w:jc w:val="both"/>
      </w:pPr>
      <w:r>
        <w:rPr>
          <w:b/>
          <w:i/>
        </w:rPr>
        <w:t>Тип урока:</w:t>
      </w:r>
      <w:r>
        <w:t xml:space="preserve"> изучение нового материала.</w:t>
      </w:r>
    </w:p>
    <w:p w:rsidR="005B79F8" w:rsidRDefault="005B79F8" w:rsidP="005B79F8">
      <w:pPr>
        <w:spacing w:line="240" w:lineRule="auto"/>
        <w:jc w:val="both"/>
      </w:pPr>
      <w:r>
        <w:rPr>
          <w:b/>
          <w:i/>
        </w:rPr>
        <w:t xml:space="preserve">Основные понятия: </w:t>
      </w:r>
      <w:r>
        <w:t>наследство, наследование, наследники, завещание</w:t>
      </w:r>
    </w:p>
    <w:p w:rsidR="005B79F8" w:rsidRDefault="005B79F8" w:rsidP="005B79F8">
      <w:pPr>
        <w:spacing w:line="240" w:lineRule="auto"/>
        <w:jc w:val="center"/>
        <w:rPr>
          <w:b/>
        </w:rPr>
      </w:pPr>
      <w:r>
        <w:rPr>
          <w:b/>
        </w:rPr>
        <w:t>Ход урока</w:t>
      </w:r>
    </w:p>
    <w:p w:rsidR="005B79F8" w:rsidRDefault="005B79F8" w:rsidP="005B79F8">
      <w:pPr>
        <w:spacing w:line="240" w:lineRule="auto"/>
        <w:jc w:val="both"/>
        <w:rPr>
          <w:b/>
        </w:rPr>
      </w:pPr>
      <w:r>
        <w:rPr>
          <w:b/>
        </w:rPr>
        <w:t>Ι. Организация учебной деятельности</w:t>
      </w:r>
    </w:p>
    <w:p w:rsidR="005B79F8" w:rsidRDefault="005B79F8" w:rsidP="005B79F8">
      <w:pPr>
        <w:spacing w:line="240" w:lineRule="auto"/>
        <w:jc w:val="both"/>
        <w:rPr>
          <w:b/>
        </w:rPr>
      </w:pPr>
      <w:r>
        <w:rPr>
          <w:b/>
        </w:rPr>
        <w:t xml:space="preserve">ΙΙ. Актуализация опорных знаний </w:t>
      </w:r>
    </w:p>
    <w:p w:rsidR="005B79F8" w:rsidRDefault="005B79F8" w:rsidP="005B79F8">
      <w:pPr>
        <w:pStyle w:val="a3"/>
        <w:numPr>
          <w:ilvl w:val="0"/>
          <w:numId w:val="3"/>
        </w:numPr>
        <w:spacing w:line="240" w:lineRule="auto"/>
        <w:jc w:val="both"/>
      </w:pPr>
      <w:r>
        <w:t>Проверка письменного задания (исковое заявление).</w:t>
      </w:r>
    </w:p>
    <w:p w:rsidR="005B79F8" w:rsidRDefault="005B79F8" w:rsidP="005B79F8">
      <w:pPr>
        <w:pStyle w:val="a3"/>
        <w:numPr>
          <w:ilvl w:val="0"/>
          <w:numId w:val="3"/>
        </w:numPr>
        <w:spacing w:line="240" w:lineRule="auto"/>
        <w:jc w:val="both"/>
      </w:pPr>
      <w:r>
        <w:t>Как можно защитить свои права?</w:t>
      </w:r>
    </w:p>
    <w:p w:rsidR="005B79F8" w:rsidRDefault="005B79F8" w:rsidP="005B79F8">
      <w:pPr>
        <w:tabs>
          <w:tab w:val="left" w:pos="7455"/>
        </w:tabs>
        <w:spacing w:line="240" w:lineRule="auto"/>
        <w:jc w:val="both"/>
        <w:rPr>
          <w:b/>
        </w:rPr>
      </w:pPr>
      <w:r>
        <w:rPr>
          <w:b/>
        </w:rPr>
        <w:t>ΙΙΙ. Мотивация учебной деятельности</w:t>
      </w:r>
      <w:r>
        <w:rPr>
          <w:b/>
        </w:rPr>
        <w:tab/>
      </w:r>
    </w:p>
    <w:p w:rsidR="005B79F8" w:rsidRDefault="005B79F8" w:rsidP="005B79F8">
      <w:pPr>
        <w:spacing w:line="240" w:lineRule="auto"/>
        <w:jc w:val="both"/>
      </w:pPr>
      <w:r>
        <w:t>Объясните афоризм.</w:t>
      </w:r>
    </w:p>
    <w:p w:rsidR="0040699F" w:rsidRDefault="0040699F" w:rsidP="005B79F8">
      <w:pPr>
        <w:spacing w:line="240" w:lineRule="auto"/>
        <w:jc w:val="both"/>
      </w:pPr>
      <w:r>
        <w:t>«Никогда не говори, что знаешь человека, пока не делил с ним имущество».</w:t>
      </w:r>
    </w:p>
    <w:p w:rsidR="005B79F8" w:rsidRDefault="005B79F8" w:rsidP="005B79F8">
      <w:pPr>
        <w:spacing w:line="240" w:lineRule="auto"/>
        <w:jc w:val="both"/>
        <w:rPr>
          <w:b/>
        </w:rPr>
      </w:pPr>
      <w:r>
        <w:rPr>
          <w:b/>
        </w:rPr>
        <w:t>ΙV. Изучение нового материала</w:t>
      </w:r>
    </w:p>
    <w:p w:rsidR="005B79F8" w:rsidRDefault="0040699F" w:rsidP="005B79F8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Наследники и наследодатели</w:t>
      </w:r>
      <w:r w:rsidR="005B79F8">
        <w:rPr>
          <w:b/>
        </w:rPr>
        <w:t>.</w:t>
      </w:r>
    </w:p>
    <w:p w:rsidR="0040699F" w:rsidRPr="00DB2F4A" w:rsidRDefault="0040699F" w:rsidP="005B79F8">
      <w:pPr>
        <w:spacing w:line="240" w:lineRule="auto"/>
        <w:jc w:val="both"/>
        <w:rPr>
          <w:i/>
        </w:rPr>
      </w:pPr>
      <w:r w:rsidRPr="00DB2F4A">
        <w:rPr>
          <w:i/>
        </w:rPr>
        <w:t>Работа с учебником.</w:t>
      </w:r>
    </w:p>
    <w:p w:rsidR="0040699F" w:rsidRDefault="0040699F" w:rsidP="005B79F8">
      <w:pPr>
        <w:spacing w:line="240" w:lineRule="auto"/>
        <w:jc w:val="both"/>
      </w:pPr>
      <w:r>
        <w:t>Ознакомиться с материалом учебника стр. 112. Ответить на вопросы.</w:t>
      </w:r>
    </w:p>
    <w:p w:rsidR="0040699F" w:rsidRDefault="0040699F" w:rsidP="0040699F">
      <w:pPr>
        <w:pStyle w:val="a3"/>
        <w:numPr>
          <w:ilvl w:val="0"/>
          <w:numId w:val="7"/>
        </w:numPr>
        <w:spacing w:line="240" w:lineRule="auto"/>
        <w:jc w:val="both"/>
      </w:pPr>
      <w:r>
        <w:t>Кто такой наследодатель?</w:t>
      </w:r>
    </w:p>
    <w:p w:rsidR="0040699F" w:rsidRDefault="0040699F" w:rsidP="0040699F">
      <w:pPr>
        <w:pStyle w:val="a3"/>
        <w:numPr>
          <w:ilvl w:val="0"/>
          <w:numId w:val="7"/>
        </w:numPr>
        <w:spacing w:line="240" w:lineRule="auto"/>
        <w:jc w:val="both"/>
      </w:pPr>
      <w:r>
        <w:t>Кто такой наследник?</w:t>
      </w:r>
    </w:p>
    <w:p w:rsidR="0040699F" w:rsidRDefault="0040699F" w:rsidP="0040699F">
      <w:pPr>
        <w:pStyle w:val="a3"/>
        <w:numPr>
          <w:ilvl w:val="0"/>
          <w:numId w:val="7"/>
        </w:numPr>
        <w:spacing w:line="240" w:lineRule="auto"/>
        <w:jc w:val="both"/>
      </w:pPr>
      <w:r>
        <w:t>Что такое наследство. Что входит в наследство?</w:t>
      </w:r>
      <w:r w:rsidR="00DB2F4A">
        <w:t xml:space="preserve"> Что не входит в наследство?</w:t>
      </w:r>
    </w:p>
    <w:p w:rsidR="0040699F" w:rsidRDefault="0040699F" w:rsidP="0040699F">
      <w:pPr>
        <w:spacing w:line="240" w:lineRule="auto"/>
        <w:jc w:val="both"/>
        <w:rPr>
          <w:bCs/>
        </w:rPr>
      </w:pPr>
      <w:r w:rsidRPr="0040699F">
        <w:rPr>
          <w:b/>
          <w:i/>
        </w:rPr>
        <w:t>Наследодатель</w:t>
      </w:r>
      <w:r>
        <w:t xml:space="preserve"> - </w:t>
      </w:r>
      <w:r w:rsidRPr="0040699F">
        <w:rPr>
          <w:bCs/>
        </w:rPr>
        <w:t>гражданин, имущество которого после его смерти переходит в собственность к другому лицу или группе лиц.</w:t>
      </w:r>
    </w:p>
    <w:p w:rsidR="0040699F" w:rsidRDefault="0040699F" w:rsidP="0040699F">
      <w:pPr>
        <w:spacing w:line="240" w:lineRule="auto"/>
        <w:jc w:val="both"/>
        <w:rPr>
          <w:bCs/>
        </w:rPr>
      </w:pPr>
      <w:r w:rsidRPr="00DB2F4A">
        <w:rPr>
          <w:b/>
          <w:bCs/>
          <w:i/>
        </w:rPr>
        <w:t>Наследник</w:t>
      </w:r>
      <w:r>
        <w:rPr>
          <w:bCs/>
        </w:rPr>
        <w:t xml:space="preserve"> - </w:t>
      </w:r>
      <w:r w:rsidRPr="00DB2F4A">
        <w:rPr>
          <w:bCs/>
        </w:rPr>
        <w:t>лицо, которое в случае смерти того или иного гражданина  получает право получить его имущество.</w:t>
      </w:r>
    </w:p>
    <w:p w:rsidR="00DB2F4A" w:rsidRDefault="00DB2F4A" w:rsidP="0040699F">
      <w:pPr>
        <w:spacing w:line="240" w:lineRule="auto"/>
        <w:jc w:val="both"/>
        <w:rPr>
          <w:bCs/>
        </w:rPr>
      </w:pPr>
      <w:r>
        <w:rPr>
          <w:bCs/>
        </w:rPr>
        <w:t xml:space="preserve">Работа со схемой стр. 112 – 113 учебника. </w:t>
      </w:r>
    </w:p>
    <w:p w:rsidR="00DB2F4A" w:rsidRDefault="00DB2F4A" w:rsidP="0040699F">
      <w:pPr>
        <w:spacing w:line="240" w:lineRule="auto"/>
        <w:jc w:val="both"/>
        <w:rPr>
          <w:bCs/>
        </w:rPr>
      </w:pPr>
      <w:r>
        <w:rPr>
          <w:bCs/>
        </w:rPr>
        <w:t>Определить, кто не может быть наследником.</w:t>
      </w:r>
    </w:p>
    <w:p w:rsidR="00DB2F4A" w:rsidRPr="00DB2F4A" w:rsidRDefault="00DB2F4A" w:rsidP="00DB2F4A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 w:rsidRPr="00DB2F4A">
        <w:rPr>
          <w:b/>
        </w:rPr>
        <w:t>Завещание.</w:t>
      </w:r>
    </w:p>
    <w:p w:rsidR="00DB2F4A" w:rsidRDefault="00DB2F4A" w:rsidP="00DB2F4A">
      <w:pPr>
        <w:spacing w:line="240" w:lineRule="auto"/>
        <w:jc w:val="both"/>
      </w:pPr>
      <w:r>
        <w:lastRenderedPageBreak/>
        <w:t>Ознакомиться со ст. 1233 Гражданского кодекса Украины</w:t>
      </w:r>
      <w:proofErr w:type="gramStart"/>
      <w:r>
        <w:t>.</w:t>
      </w:r>
      <w:proofErr w:type="gramEnd"/>
      <w:r>
        <w:t xml:space="preserve"> Определить что такое завещание.</w:t>
      </w:r>
    </w:p>
    <w:p w:rsidR="00DB2F4A" w:rsidRDefault="00DB2F4A" w:rsidP="00DB2F4A">
      <w:pPr>
        <w:spacing w:line="240" w:lineRule="auto"/>
        <w:jc w:val="both"/>
      </w:pPr>
      <w:r w:rsidRPr="00DB2F4A">
        <w:rPr>
          <w:b/>
          <w:i/>
        </w:rPr>
        <w:t>Завещание</w:t>
      </w:r>
      <w:r>
        <w:t xml:space="preserve"> – личное распоряжение физического лица на случай своей смерти.</w:t>
      </w:r>
    </w:p>
    <w:p w:rsidR="00DB2F4A" w:rsidRDefault="00DB2F4A" w:rsidP="00DB2F4A">
      <w:pPr>
        <w:spacing w:line="240" w:lineRule="auto"/>
        <w:jc w:val="both"/>
      </w:pPr>
      <w:r>
        <w:t>Рассказ о требованиях к завещанию.</w:t>
      </w:r>
    </w:p>
    <w:p w:rsidR="00DB2F4A" w:rsidRDefault="00DB2F4A" w:rsidP="00DB2F4A">
      <w:pPr>
        <w:spacing w:line="240" w:lineRule="auto"/>
        <w:jc w:val="both"/>
      </w:pPr>
      <w:r>
        <w:t>Задание: Составьте завещание, придерживаясь требований к его действительности.</w:t>
      </w:r>
    </w:p>
    <w:p w:rsidR="00DB2F4A" w:rsidRDefault="00DB2F4A" w:rsidP="00DB2F4A">
      <w:pPr>
        <w:spacing w:line="240" w:lineRule="auto"/>
        <w:jc w:val="both"/>
      </w:pPr>
      <w:r>
        <w:t>Работа со ст. 1251, 1252 Гражданского кодекса Украины.</w:t>
      </w:r>
    </w:p>
    <w:p w:rsidR="00DB2F4A" w:rsidRDefault="00DB2F4A" w:rsidP="00DB2F4A">
      <w:pPr>
        <w:spacing w:line="240" w:lineRule="auto"/>
        <w:jc w:val="both"/>
      </w:pPr>
      <w:r>
        <w:t>Ответить на вопрос. Кто может заверять завещание?</w:t>
      </w:r>
    </w:p>
    <w:p w:rsidR="00DB2F4A" w:rsidRPr="00DB2F4A" w:rsidRDefault="00DB2F4A" w:rsidP="00DB2F4A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 w:rsidRPr="00DB2F4A">
        <w:rPr>
          <w:b/>
        </w:rPr>
        <w:t>Наследование по закону.</w:t>
      </w:r>
    </w:p>
    <w:p w:rsidR="00DB2F4A" w:rsidRDefault="00DB2F4A" w:rsidP="00DB2F4A">
      <w:pPr>
        <w:spacing w:line="240" w:lineRule="auto"/>
        <w:jc w:val="both"/>
      </w:pPr>
      <w:r>
        <w:t xml:space="preserve">Ознакомиться со ст. 1217 ГК Украины. </w:t>
      </w:r>
    </w:p>
    <w:p w:rsidR="00DB2F4A" w:rsidRPr="00DB2F4A" w:rsidRDefault="00DB2F4A" w:rsidP="00DB2F4A">
      <w:pPr>
        <w:spacing w:line="240" w:lineRule="auto"/>
        <w:jc w:val="both"/>
      </w:pPr>
      <w:r>
        <w:t>Вопрос: Какие существуют виды наследования.</w:t>
      </w:r>
    </w:p>
    <w:p w:rsidR="00DB2F4A" w:rsidRPr="00DB2F4A" w:rsidRDefault="00DB2F4A" w:rsidP="00DB2F4A">
      <w:pPr>
        <w:spacing w:line="240" w:lineRule="auto"/>
        <w:jc w:val="both"/>
        <w:rPr>
          <w:b/>
          <w:i/>
        </w:rPr>
      </w:pPr>
      <w:r w:rsidRPr="00DB2F4A">
        <w:rPr>
          <w:b/>
          <w:i/>
        </w:rPr>
        <w:t>Очереди наследования.</w:t>
      </w:r>
    </w:p>
    <w:p w:rsidR="00DB2F4A" w:rsidRPr="00DB2F4A" w:rsidRDefault="00DB2F4A" w:rsidP="00DB2F4A">
      <w:pPr>
        <w:spacing w:line="240" w:lineRule="auto"/>
        <w:jc w:val="both"/>
      </w:pPr>
      <w:r w:rsidRPr="00DB2F4A">
        <w:rPr>
          <w:bCs/>
        </w:rPr>
        <w:t>1-я – дети, супруг, родители;</w:t>
      </w:r>
    </w:p>
    <w:p w:rsidR="00DB2F4A" w:rsidRPr="00DB2F4A" w:rsidRDefault="00DB2F4A" w:rsidP="00DB2F4A">
      <w:pPr>
        <w:spacing w:line="240" w:lineRule="auto"/>
        <w:jc w:val="both"/>
      </w:pPr>
      <w:r w:rsidRPr="00DB2F4A">
        <w:rPr>
          <w:bCs/>
        </w:rPr>
        <w:t>2-я – родные братья и сестры, бабка и дед;</w:t>
      </w:r>
    </w:p>
    <w:p w:rsidR="00DB2F4A" w:rsidRPr="00DB2F4A" w:rsidRDefault="00DB2F4A" w:rsidP="00DB2F4A">
      <w:pPr>
        <w:spacing w:line="240" w:lineRule="auto"/>
        <w:jc w:val="both"/>
      </w:pPr>
      <w:r w:rsidRPr="00DB2F4A">
        <w:rPr>
          <w:bCs/>
        </w:rPr>
        <w:t>3-я – родные дядя и тетя;</w:t>
      </w:r>
    </w:p>
    <w:p w:rsidR="00DB2F4A" w:rsidRPr="00DB2F4A" w:rsidRDefault="00DB2F4A" w:rsidP="00DB2F4A">
      <w:pPr>
        <w:spacing w:line="240" w:lineRule="auto"/>
        <w:jc w:val="both"/>
      </w:pPr>
      <w:r w:rsidRPr="00DB2F4A">
        <w:rPr>
          <w:bCs/>
        </w:rPr>
        <w:t>4-я – особы, которые проживали с наследодателем на менее 5-и лет</w:t>
      </w:r>
    </w:p>
    <w:p w:rsidR="00DB2F4A" w:rsidRPr="00DB2F4A" w:rsidRDefault="00DB2F4A" w:rsidP="00DB2F4A">
      <w:pPr>
        <w:spacing w:line="240" w:lineRule="auto"/>
        <w:jc w:val="both"/>
      </w:pPr>
      <w:r w:rsidRPr="00DB2F4A">
        <w:rPr>
          <w:bCs/>
        </w:rPr>
        <w:t>5-я – другие родственники</w:t>
      </w:r>
    </w:p>
    <w:p w:rsidR="00DB2F4A" w:rsidRPr="000B7676" w:rsidRDefault="000B7676" w:rsidP="000B7676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 w:rsidRPr="000B7676">
        <w:rPr>
          <w:b/>
        </w:rPr>
        <w:t>Порядок наследования.</w:t>
      </w:r>
    </w:p>
    <w:p w:rsidR="005B79F8" w:rsidRPr="000B7676" w:rsidRDefault="000B7676" w:rsidP="005B79F8">
      <w:pPr>
        <w:spacing w:line="240" w:lineRule="auto"/>
        <w:jc w:val="both"/>
      </w:pPr>
      <w:r>
        <w:t>Работа со ст. 1268 – 1273 ГК Украины.</w:t>
      </w:r>
    </w:p>
    <w:p w:rsidR="005B79F8" w:rsidRDefault="005B79F8" w:rsidP="005B79F8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Обобщение и систематизация знаний и умений учеников.</w:t>
      </w:r>
    </w:p>
    <w:p w:rsidR="005B79F8" w:rsidRDefault="005B79F8" w:rsidP="005B79F8">
      <w:pPr>
        <w:pStyle w:val="a3"/>
        <w:spacing w:line="240" w:lineRule="auto"/>
        <w:ind w:left="1080"/>
        <w:jc w:val="both"/>
      </w:pPr>
    </w:p>
    <w:p w:rsidR="005B79F8" w:rsidRDefault="000B7676" w:rsidP="005B79F8">
      <w:pPr>
        <w:pStyle w:val="a3"/>
        <w:spacing w:line="240" w:lineRule="auto"/>
        <w:ind w:left="-142"/>
        <w:jc w:val="both"/>
      </w:pPr>
      <w:r>
        <w:t>Решение юридических ситуаций.</w:t>
      </w:r>
    </w:p>
    <w:p w:rsidR="000B7676" w:rsidRDefault="000B7676" w:rsidP="000B7676">
      <w:pPr>
        <w:pStyle w:val="a3"/>
        <w:numPr>
          <w:ilvl w:val="0"/>
          <w:numId w:val="9"/>
        </w:numPr>
        <w:spacing w:line="240" w:lineRule="auto"/>
        <w:jc w:val="both"/>
      </w:pPr>
      <w:r>
        <w:t xml:space="preserve">Мужчина умирает оставив завещание, согласно с которым свое имущество на общую сумму 48 </w:t>
      </w:r>
      <w:proofErr w:type="spellStart"/>
      <w:proofErr w:type="gramStart"/>
      <w:r>
        <w:t>тыс</w:t>
      </w:r>
      <w:proofErr w:type="spellEnd"/>
      <w:proofErr w:type="gramEnd"/>
      <w:r>
        <w:t xml:space="preserve"> грн. Умерший отдает религиозной организации. При этом у него осталась жена, которая работает, малолетний (11 лет) сын, отец-пенсионер и мать инвалид. Будет ли справедливым с точки зрения морали выполнить это завещание?</w:t>
      </w:r>
    </w:p>
    <w:p w:rsidR="000B7676" w:rsidRDefault="000B7676" w:rsidP="000B7676">
      <w:pPr>
        <w:pStyle w:val="a3"/>
        <w:numPr>
          <w:ilvl w:val="0"/>
          <w:numId w:val="9"/>
        </w:numPr>
        <w:spacing w:line="240" w:lineRule="auto"/>
        <w:jc w:val="both"/>
      </w:pPr>
      <w:r>
        <w:t>Во время пребывания в экспедиции вследствие несчастного случая погиб геолог. После его смерти выявлено два завещания</w:t>
      </w:r>
      <w:proofErr w:type="gramStart"/>
      <w:r>
        <w:t>.</w:t>
      </w:r>
      <w:proofErr w:type="gramEnd"/>
      <w:r>
        <w:t xml:space="preserve"> Одно было составлено перед выездом в экспедицию и заверено нотариусом по месту его постоянного проживания</w:t>
      </w:r>
      <w:proofErr w:type="gramStart"/>
      <w:r>
        <w:t>.</w:t>
      </w:r>
      <w:proofErr w:type="gramEnd"/>
      <w:r>
        <w:t xml:space="preserve"> Второе было составлено уже в экспедиции, когда он получит тяжелую травму, и заверено начальником экспедиции. Какой из этих документов будет выполнен?</w:t>
      </w:r>
    </w:p>
    <w:p w:rsidR="000B7676" w:rsidRDefault="008B062B" w:rsidP="000B7676">
      <w:pPr>
        <w:pStyle w:val="a3"/>
        <w:numPr>
          <w:ilvl w:val="0"/>
          <w:numId w:val="9"/>
        </w:numPr>
        <w:spacing w:line="240" w:lineRule="auto"/>
        <w:jc w:val="both"/>
      </w:pPr>
      <w:r>
        <w:lastRenderedPageBreak/>
        <w:t xml:space="preserve">После смерти гражданина Д. </w:t>
      </w:r>
      <w:proofErr w:type="gramStart"/>
      <w:r>
        <w:t>у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осталось имущество на 100000 </w:t>
      </w:r>
      <w:proofErr w:type="spellStart"/>
      <w:r>
        <w:t>тыс</w:t>
      </w:r>
      <w:proofErr w:type="spellEnd"/>
      <w:r>
        <w:t xml:space="preserve"> грн. О своем желании получить его заявили 13-летняя дочь, 82-летняя мать и два брата умершего (30 и 62 года).</w:t>
      </w:r>
    </w:p>
    <w:p w:rsidR="008B062B" w:rsidRPr="000F1B4D" w:rsidRDefault="008B062B" w:rsidP="000B7676">
      <w:pPr>
        <w:pStyle w:val="a3"/>
        <w:numPr>
          <w:ilvl w:val="0"/>
          <w:numId w:val="9"/>
        </w:numPr>
        <w:spacing w:line="240" w:lineRule="auto"/>
        <w:jc w:val="both"/>
      </w:pPr>
      <w:r>
        <w:t>Ситуация со стр. 115 учебника.</w:t>
      </w:r>
    </w:p>
    <w:p w:rsidR="005B79F8" w:rsidRDefault="005B79F8" w:rsidP="005B79F8">
      <w:pPr>
        <w:rPr>
          <w:b/>
        </w:rPr>
      </w:pPr>
      <w:r>
        <w:rPr>
          <w:b/>
        </w:rPr>
        <w:t>VΙ. Домашнее задание</w:t>
      </w:r>
    </w:p>
    <w:p w:rsidR="005B79F8" w:rsidRDefault="008B062B" w:rsidP="005B79F8">
      <w:r>
        <w:t>Проработать  § 16</w:t>
      </w:r>
      <w:r w:rsidR="005B79F8">
        <w:t xml:space="preserve"> учебника, </w:t>
      </w:r>
      <w:r>
        <w:t>выучить определения и очереди наследования.</w:t>
      </w:r>
    </w:p>
    <w:p w:rsidR="005B79F8" w:rsidRDefault="005B79F8" w:rsidP="005B79F8">
      <w:pPr>
        <w:rPr>
          <w:b/>
        </w:rPr>
      </w:pPr>
      <w:r>
        <w:rPr>
          <w:b/>
        </w:rPr>
        <w:t>VΙΙ. Подведение итогов.</w:t>
      </w:r>
    </w:p>
    <w:p w:rsidR="005B79F8" w:rsidRDefault="005B79F8" w:rsidP="005B79F8"/>
    <w:p w:rsidR="005B79F8" w:rsidRDefault="005B79F8" w:rsidP="005B79F8"/>
    <w:p w:rsidR="005B79F8" w:rsidRDefault="005B79F8" w:rsidP="005B79F8"/>
    <w:p w:rsidR="005B79F8" w:rsidRDefault="005B79F8" w:rsidP="005B79F8"/>
    <w:p w:rsidR="000134B8" w:rsidRDefault="008B062B"/>
    <w:sectPr w:rsidR="000134B8" w:rsidSect="005D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8CB"/>
    <w:multiLevelType w:val="hybridMultilevel"/>
    <w:tmpl w:val="F7BA1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26C12"/>
    <w:multiLevelType w:val="hybridMultilevel"/>
    <w:tmpl w:val="5588D774"/>
    <w:lvl w:ilvl="0" w:tplc="6042363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48BA48D2"/>
    <w:multiLevelType w:val="hybridMultilevel"/>
    <w:tmpl w:val="76481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120A0"/>
    <w:multiLevelType w:val="hybridMultilevel"/>
    <w:tmpl w:val="FC700E20"/>
    <w:lvl w:ilvl="0" w:tplc="07049B50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C7CD0"/>
    <w:multiLevelType w:val="hybridMultilevel"/>
    <w:tmpl w:val="39DACF1E"/>
    <w:lvl w:ilvl="0" w:tplc="6042363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1054594"/>
    <w:multiLevelType w:val="hybridMultilevel"/>
    <w:tmpl w:val="1354C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633FB8"/>
    <w:multiLevelType w:val="hybridMultilevel"/>
    <w:tmpl w:val="F7C86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534CA"/>
    <w:multiLevelType w:val="hybridMultilevel"/>
    <w:tmpl w:val="6C78B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D94043"/>
    <w:multiLevelType w:val="hybridMultilevel"/>
    <w:tmpl w:val="D2EAF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9F8"/>
    <w:rsid w:val="000B7676"/>
    <w:rsid w:val="0040699F"/>
    <w:rsid w:val="005B79F8"/>
    <w:rsid w:val="005D0773"/>
    <w:rsid w:val="007E4625"/>
    <w:rsid w:val="00862E62"/>
    <w:rsid w:val="008B062B"/>
    <w:rsid w:val="009A3D45"/>
    <w:rsid w:val="00D310FB"/>
    <w:rsid w:val="00DB2F4A"/>
    <w:rsid w:val="00DE5BBE"/>
    <w:rsid w:val="00E6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9F8"/>
    <w:pPr>
      <w:ind w:left="720"/>
      <w:contextualSpacing/>
    </w:pPr>
  </w:style>
  <w:style w:type="table" w:styleId="a4">
    <w:name w:val="Table Grid"/>
    <w:basedOn w:val="a1"/>
    <w:uiPriority w:val="59"/>
    <w:rsid w:val="005B7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2013-01-17T12:08:00Z</dcterms:created>
  <dcterms:modified xsi:type="dcterms:W3CDTF">2013-01-17T12:53:00Z</dcterms:modified>
</cp:coreProperties>
</file>